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48722B" w14:textId="77777777" w:rsidR="009F7E7F" w:rsidRDefault="009F7E7F" w:rsidP="003369A7">
      <w:pPr>
        <w:spacing w:before="100" w:beforeAutospacing="1" w:after="100" w:afterAutospacing="1"/>
        <w:contextualSpacing/>
        <w:outlineLvl w:val="0"/>
        <w:rPr>
          <w:rFonts w:asciiTheme="minorHAnsi" w:hAnsiTheme="minorHAnsi"/>
          <w:bCs/>
          <w:color w:val="000000"/>
          <w:kern w:val="36"/>
          <w:sz w:val="22"/>
          <w:szCs w:val="22"/>
          <w:lang w:eastAsia="de-DE"/>
        </w:rPr>
      </w:pPr>
    </w:p>
    <w:p w14:paraId="0200157A" w14:textId="092AA6AA" w:rsidR="001E1E3D" w:rsidRPr="009F7E7F" w:rsidRDefault="007E15AF" w:rsidP="003369A7">
      <w:pPr>
        <w:spacing w:before="100" w:beforeAutospacing="1" w:after="100" w:afterAutospacing="1"/>
        <w:contextualSpacing/>
        <w:outlineLvl w:val="0"/>
        <w:rPr>
          <w:rFonts w:asciiTheme="minorHAnsi" w:hAnsiTheme="minorHAnsi"/>
          <w:sz w:val="22"/>
          <w:szCs w:val="22"/>
          <w:lang w:eastAsia="de-DE"/>
        </w:rPr>
      </w:pPr>
      <w:bookmarkStart w:id="0" w:name="_GoBack"/>
      <w:bookmarkEnd w:id="0"/>
      <w:r w:rsidRPr="009F7E7F">
        <w:rPr>
          <w:rFonts w:asciiTheme="minorHAnsi" w:hAnsiTheme="minorHAnsi"/>
          <w:bCs/>
          <w:color w:val="000000"/>
          <w:kern w:val="36"/>
          <w:sz w:val="22"/>
          <w:szCs w:val="22"/>
          <w:lang w:eastAsia="de-DE"/>
        </w:rPr>
        <w:t>W</w:t>
      </w:r>
      <w:r w:rsidR="001E1E3D" w:rsidRPr="009F7E7F">
        <w:rPr>
          <w:rFonts w:asciiTheme="minorHAnsi" w:hAnsiTheme="minorHAnsi"/>
          <w:bCs/>
          <w:color w:val="000000"/>
          <w:kern w:val="36"/>
          <w:sz w:val="22"/>
          <w:szCs w:val="22"/>
          <w:lang w:eastAsia="de-DE"/>
        </w:rPr>
        <w:t>as wäre, wenn …</w:t>
      </w:r>
      <w:r w:rsidR="001E1E3D" w:rsidRPr="009F7E7F">
        <w:rPr>
          <w:rFonts w:asciiTheme="minorHAnsi" w:hAnsiTheme="minorHAnsi"/>
          <w:b/>
          <w:bCs/>
          <w:color w:val="000000"/>
          <w:kern w:val="36"/>
          <w:sz w:val="22"/>
          <w:szCs w:val="22"/>
          <w:lang w:eastAsia="de-DE"/>
        </w:rPr>
        <w:t xml:space="preserve"> </w:t>
      </w:r>
      <w:r w:rsidR="001E1E3D" w:rsidRPr="009F7E7F">
        <w:rPr>
          <w:rFonts w:asciiTheme="minorHAnsi" w:hAnsiTheme="minorHAnsi"/>
          <w:sz w:val="22"/>
          <w:szCs w:val="22"/>
          <w:lang w:eastAsia="de-DE"/>
        </w:rPr>
        <w:t xml:space="preserve">wir alle </w:t>
      </w:r>
      <w:r w:rsidR="002741A3" w:rsidRPr="009F7E7F">
        <w:rPr>
          <w:rFonts w:asciiTheme="minorHAnsi" w:hAnsiTheme="minorHAnsi"/>
          <w:sz w:val="22"/>
          <w:szCs w:val="22"/>
          <w:lang w:eastAsia="de-DE"/>
        </w:rPr>
        <w:t>nur noch 20 Stunden arbeiteten?</w:t>
      </w:r>
      <w:r w:rsidR="00F9590B" w:rsidRPr="009F7E7F">
        <w:rPr>
          <w:rFonts w:asciiTheme="minorHAnsi" w:hAnsiTheme="minorHAnsi"/>
          <w:sz w:val="22"/>
          <w:szCs w:val="22"/>
          <w:lang w:eastAsia="de-DE"/>
        </w:rPr>
        <w:t xml:space="preserve"> </w:t>
      </w:r>
      <w:r w:rsidR="001E1E3D" w:rsidRPr="009F7E7F">
        <w:rPr>
          <w:rFonts w:asciiTheme="minorHAnsi" w:hAnsiTheme="minorHAnsi"/>
          <w:sz w:val="22"/>
          <w:szCs w:val="22"/>
          <w:lang w:eastAsia="de-DE"/>
        </w:rPr>
        <w:t>Ein Szenario.</w:t>
      </w:r>
    </w:p>
    <w:p w14:paraId="57AE4165" w14:textId="77777777" w:rsidR="003369A7" w:rsidRPr="009F7E7F" w:rsidRDefault="003369A7" w:rsidP="003369A7">
      <w:pPr>
        <w:spacing w:before="100" w:beforeAutospacing="1" w:after="100" w:afterAutospacing="1"/>
        <w:contextualSpacing/>
        <w:rPr>
          <w:rFonts w:asciiTheme="minorHAnsi" w:hAnsiTheme="minorHAnsi"/>
          <w:sz w:val="22"/>
          <w:szCs w:val="22"/>
          <w:lang w:eastAsia="de-DE"/>
        </w:rPr>
      </w:pPr>
    </w:p>
    <w:p w14:paraId="58EE7A7D" w14:textId="2C79CCB0" w:rsidR="001E1E3D" w:rsidRPr="009F7E7F" w:rsidRDefault="001E1E3D" w:rsidP="003369A7">
      <w:pPr>
        <w:spacing w:before="100" w:beforeAutospacing="1" w:after="100" w:afterAutospacing="1"/>
        <w:contextualSpacing/>
        <w:rPr>
          <w:rFonts w:asciiTheme="minorHAnsi" w:hAnsiTheme="minorHAnsi"/>
          <w:sz w:val="22"/>
          <w:szCs w:val="22"/>
          <w:lang w:eastAsia="de-DE"/>
        </w:rPr>
      </w:pPr>
      <w:r w:rsidRPr="009F7E7F">
        <w:rPr>
          <w:rFonts w:asciiTheme="minorHAnsi" w:hAnsiTheme="minorHAnsi"/>
          <w:sz w:val="22"/>
          <w:szCs w:val="22"/>
          <w:lang w:eastAsia="de-DE"/>
        </w:rPr>
        <w:t>In seinem Essay „Lob des Müßiggangs“ entwarf der Philosoph und Mathematiker Bertrand Russell bereits 1935 eine Welt, in der Menschen nur noch vier Stunden am Tag arbeiten. „Der Weg zu Glück und Wohlfahrt“, so schrieb er, liege „in einer organisierten Arbeitseinschränkung“. Aufgrund der fortschreitenden Technik genüge eine stark verkürzte Arbeitszeit, um jedem ein komfortables Auskommen zu sichern. Die frei werdende Zeit könnten die Menschen hehren Zielen widmen: Forschung, Malerei oder dem Schreiben. „Vor allem aber wird es wieder Glück und Lebensfreude geben statt der nervösen Gereiztheit, Übermüdung und schlechten Verdauung“, so Russell.</w:t>
      </w:r>
    </w:p>
    <w:p w14:paraId="4FDDF197" w14:textId="77777777" w:rsidR="001E1E3D" w:rsidRPr="009F7E7F" w:rsidRDefault="001E1E3D" w:rsidP="003369A7">
      <w:pPr>
        <w:spacing w:before="100" w:beforeAutospacing="1" w:after="100" w:afterAutospacing="1"/>
        <w:contextualSpacing/>
        <w:rPr>
          <w:rFonts w:asciiTheme="minorHAnsi" w:hAnsiTheme="minorHAnsi"/>
          <w:sz w:val="22"/>
          <w:szCs w:val="22"/>
          <w:lang w:eastAsia="de-DE"/>
        </w:rPr>
      </w:pPr>
      <w:r w:rsidRPr="009F7E7F">
        <w:rPr>
          <w:rFonts w:asciiTheme="minorHAnsi" w:hAnsiTheme="minorHAnsi"/>
          <w:sz w:val="22"/>
          <w:szCs w:val="22"/>
          <w:lang w:eastAsia="de-DE"/>
        </w:rPr>
        <w:t>Rund 40 Prozent der Berufstätigen wollen weniger arbeiten. Das ergab eine Studie der gewerkschaftsnahen Hans-Böckler-Stiftung. Demnach wünschen sich vor allem Männer, die 40 Stunden und mehr arbeiten, eine Verkürzung – viele von ihnen auch bei geringerem Verdienst. 12 Prozent der Befragten hingegen wollen lieber eine längere Arbeitszeit. Vor allem Frauen, die 20 Stunden oder weniger arbeiten, wollen gern aufstocken.</w:t>
      </w:r>
    </w:p>
    <w:p w14:paraId="108A0214" w14:textId="77777777" w:rsidR="001E1E3D" w:rsidRPr="009F7E7F" w:rsidRDefault="001E1E3D" w:rsidP="003369A7">
      <w:pPr>
        <w:spacing w:before="100" w:beforeAutospacing="1" w:after="100" w:afterAutospacing="1"/>
        <w:contextualSpacing/>
        <w:rPr>
          <w:rFonts w:asciiTheme="minorHAnsi" w:hAnsiTheme="minorHAnsi"/>
          <w:sz w:val="22"/>
          <w:szCs w:val="22"/>
          <w:lang w:eastAsia="de-DE"/>
        </w:rPr>
      </w:pPr>
      <w:r w:rsidRPr="009F7E7F">
        <w:rPr>
          <w:rFonts w:asciiTheme="minorHAnsi" w:hAnsiTheme="minorHAnsi"/>
          <w:sz w:val="22"/>
          <w:szCs w:val="22"/>
          <w:lang w:eastAsia="de-DE"/>
        </w:rPr>
        <w:t>Eine für alle geltende 20-Stunden-Woche hätte wohl auch positive Auswirkungen auf die Geschlechtergerechtigkeit: Frauen leisten fast doppelt so viel unbezahlte Arbeit im eigenen Haushalt wie Männer. Das ließe sich leichter ändern, wenn die Lohnarbeit zwischen Mann und Frau gerechter verteilt wäre.</w:t>
      </w:r>
    </w:p>
    <w:p w14:paraId="197E730A" w14:textId="77777777" w:rsidR="001E1E3D" w:rsidRPr="009F7E7F" w:rsidRDefault="001E1E3D" w:rsidP="003369A7">
      <w:pPr>
        <w:spacing w:before="100" w:beforeAutospacing="1" w:after="100" w:afterAutospacing="1"/>
        <w:contextualSpacing/>
        <w:rPr>
          <w:rFonts w:asciiTheme="minorHAnsi" w:hAnsiTheme="minorHAnsi"/>
          <w:sz w:val="22"/>
          <w:szCs w:val="22"/>
          <w:lang w:eastAsia="de-DE"/>
        </w:rPr>
      </w:pPr>
      <w:r w:rsidRPr="009F7E7F">
        <w:rPr>
          <w:rFonts w:asciiTheme="minorHAnsi" w:hAnsiTheme="minorHAnsi"/>
          <w:sz w:val="22"/>
          <w:szCs w:val="22"/>
          <w:lang w:eastAsia="de-DE"/>
        </w:rPr>
        <w:t>Auch die Produktivität könnte steigen: Denn die als Parkinson’sches Gesetz bekannte und meist augenzwinkernd zitierte Regel besagt, dass „jede Arbeit sich genau in dem Maß ausdehnt, wie Zeit für ihre Erledigung zur Verfügung steht“. Laut einer Umfrage des Marktforschungsunternehmens Harris verbrachte im Jahr 2014 der durchschnittliche US-Angestellte in Unternehmen mit mehr als 1000 Beschäftigten nur 45 Prozent seiner Arbeitszeit mit seiner eigentlichen Tätigkeit. 55 Prozent der Zeit gingen nach Angaben der Befragten für endlose E-Mail-Ketten und unnötige Meetings drauf.</w:t>
      </w:r>
    </w:p>
    <w:p w14:paraId="230FFBD6" w14:textId="77777777" w:rsidR="001E1E3D" w:rsidRPr="009F7E7F" w:rsidRDefault="001E1E3D" w:rsidP="003369A7">
      <w:pPr>
        <w:spacing w:before="100" w:beforeAutospacing="1" w:after="100" w:afterAutospacing="1"/>
        <w:contextualSpacing/>
        <w:rPr>
          <w:rFonts w:asciiTheme="minorHAnsi" w:hAnsiTheme="minorHAnsi"/>
          <w:sz w:val="22"/>
          <w:szCs w:val="22"/>
          <w:lang w:eastAsia="de-DE"/>
        </w:rPr>
      </w:pPr>
      <w:r w:rsidRPr="009F7E7F">
        <w:rPr>
          <w:rFonts w:asciiTheme="minorHAnsi" w:hAnsiTheme="minorHAnsi"/>
          <w:sz w:val="22"/>
          <w:szCs w:val="22"/>
          <w:lang w:eastAsia="de-DE"/>
        </w:rPr>
        <w:t>Dass eine 20-Stunden-Woche effizienter sein könnte, legen auch verschiedene Studien nahe: Wissenschaftler der Florida State University etwa zeigten, dass Spitzensportler und -musiker, Schach- und Schauspieler am besten sind, wenn sie in 90-Minuten-Einheiten mit Pausen dazwischen trainieren – aber insgesamt nicht mehr als viereinhalb Stunden pro Tag. Forscher der Universität Melbourne, die kürzlich die Arbeitsabläufe von 6500 Australiern miteinander verglichen, kamen zu dem Ergebnis, dass Über-40-Jährige ab 25 Wochenstunden an Leistungsfähigkeit einbüßen, da sie dann weniger aufmerksam und kreativ sind. Und ein Vergleich unter OECD-Mitgliedstaaten zeigt, dass es einen Zusammenhang zwischen kürzeren Arbeitszeiten und höherer Produktivität (gemessen am Bruttoinlandsprodukt pro Arbeitsstunde) gibt.</w:t>
      </w:r>
    </w:p>
    <w:p w14:paraId="373CF2DF" w14:textId="77777777" w:rsidR="001E1E3D" w:rsidRPr="009F7E7F" w:rsidRDefault="001E1E3D" w:rsidP="003369A7">
      <w:pPr>
        <w:spacing w:before="100" w:beforeAutospacing="1" w:after="100" w:afterAutospacing="1"/>
        <w:contextualSpacing/>
        <w:rPr>
          <w:rFonts w:asciiTheme="minorHAnsi" w:hAnsiTheme="minorHAnsi"/>
          <w:sz w:val="22"/>
          <w:szCs w:val="22"/>
          <w:lang w:eastAsia="de-DE"/>
        </w:rPr>
      </w:pPr>
      <w:r w:rsidRPr="009F7E7F">
        <w:rPr>
          <w:rFonts w:asciiTheme="minorHAnsi" w:hAnsiTheme="minorHAnsi"/>
          <w:sz w:val="22"/>
          <w:szCs w:val="22"/>
          <w:lang w:eastAsia="de-DE"/>
        </w:rPr>
        <w:t xml:space="preserve">Doch zu glauben, jede Arbeit ließe sich genauso gut in weniger Zeit erledigen, ist ebenso unrealistisch wie die Annahme, die 20-Stunden-Woche würde zu doppelt so vielen Beschäftigungsverhältnissen führen. Ökonomen sprechen von der „lump </w:t>
      </w:r>
      <w:proofErr w:type="spellStart"/>
      <w:r w:rsidRPr="009F7E7F">
        <w:rPr>
          <w:rFonts w:asciiTheme="minorHAnsi" w:hAnsiTheme="minorHAnsi"/>
          <w:sz w:val="22"/>
          <w:szCs w:val="22"/>
          <w:lang w:eastAsia="de-DE"/>
        </w:rPr>
        <w:t>of</w:t>
      </w:r>
      <w:proofErr w:type="spellEnd"/>
      <w:r w:rsidRPr="009F7E7F">
        <w:rPr>
          <w:rFonts w:asciiTheme="minorHAnsi" w:hAnsiTheme="minorHAnsi"/>
          <w:sz w:val="22"/>
          <w:szCs w:val="22"/>
          <w:lang w:eastAsia="de-DE"/>
        </w:rPr>
        <w:t xml:space="preserve"> </w:t>
      </w:r>
      <w:proofErr w:type="spellStart"/>
      <w:r w:rsidRPr="009F7E7F">
        <w:rPr>
          <w:rFonts w:asciiTheme="minorHAnsi" w:hAnsiTheme="minorHAnsi"/>
          <w:sz w:val="22"/>
          <w:szCs w:val="22"/>
          <w:lang w:eastAsia="de-DE"/>
        </w:rPr>
        <w:t>labour</w:t>
      </w:r>
      <w:proofErr w:type="spellEnd"/>
      <w:r w:rsidRPr="009F7E7F">
        <w:rPr>
          <w:rFonts w:asciiTheme="minorHAnsi" w:hAnsiTheme="minorHAnsi"/>
          <w:sz w:val="22"/>
          <w:szCs w:val="22"/>
          <w:lang w:eastAsia="de-DE"/>
        </w:rPr>
        <w:t xml:space="preserve"> </w:t>
      </w:r>
      <w:proofErr w:type="spellStart"/>
      <w:r w:rsidRPr="009F7E7F">
        <w:rPr>
          <w:rFonts w:asciiTheme="minorHAnsi" w:hAnsiTheme="minorHAnsi"/>
          <w:sz w:val="22"/>
          <w:szCs w:val="22"/>
          <w:lang w:eastAsia="de-DE"/>
        </w:rPr>
        <w:t>fallacy</w:t>
      </w:r>
      <w:proofErr w:type="spellEnd"/>
      <w:r w:rsidRPr="009F7E7F">
        <w:rPr>
          <w:rFonts w:asciiTheme="minorHAnsi" w:hAnsiTheme="minorHAnsi"/>
          <w:sz w:val="22"/>
          <w:szCs w:val="22"/>
          <w:lang w:eastAsia="de-DE"/>
        </w:rPr>
        <w:t>“, dem Irrglauben einer gegebenen Menge an Arbeit. Denn zum einen ist die Arbeitsmenge nicht konstant. Zum anderen lässt sie sich nicht kostenlos umverteilen. Fixkosten sowie Aufwendungen für Anwerbung und Einarbeitung sorgen dafür, dass zwei Arbeitskräfte, die jeweils 20 Stunden arbeiten, teurer sind als eine, die 40 Stunden arbeitet.</w:t>
      </w:r>
    </w:p>
    <w:p w14:paraId="383E1C58" w14:textId="77777777" w:rsidR="001E1E3D" w:rsidRPr="009F7E7F" w:rsidRDefault="001E1E3D" w:rsidP="003369A7">
      <w:pPr>
        <w:spacing w:before="100" w:beforeAutospacing="1" w:after="100" w:afterAutospacing="1"/>
        <w:contextualSpacing/>
        <w:rPr>
          <w:rFonts w:asciiTheme="minorHAnsi" w:hAnsiTheme="minorHAnsi"/>
          <w:sz w:val="22"/>
          <w:szCs w:val="22"/>
          <w:lang w:eastAsia="de-DE"/>
        </w:rPr>
      </w:pPr>
      <w:r w:rsidRPr="009F7E7F">
        <w:rPr>
          <w:rFonts w:asciiTheme="minorHAnsi" w:hAnsiTheme="minorHAnsi"/>
          <w:sz w:val="22"/>
          <w:szCs w:val="22"/>
          <w:lang w:eastAsia="de-DE"/>
        </w:rPr>
        <w:t>Letztlich kommt es auf die Art der Beschäftigung an: Auf einer Pflegestation beispielsweise, wo eine kontinuierliche Betreuung gewährleistet sein muss, wird für jede Pflegekraft, die nur 20 statt 40 Stunden arbeitet, eine zweite nötig. In Kreativbranchen hingegen, in denen das Ergebnis relevanter ist als die aufgewendete Zeit, ist davon auszugehen, dass zwei 20-Stunden-Stellen dem Unternehmen mehr nutzen als ein 40-Stunden-Posten, selbst wenn die Kosten dafür ein wenig höher liegen.</w:t>
      </w:r>
    </w:p>
    <w:p w14:paraId="41D232D0" w14:textId="77777777" w:rsidR="001E1E3D" w:rsidRPr="009F7E7F" w:rsidRDefault="001E1E3D" w:rsidP="003369A7">
      <w:pPr>
        <w:spacing w:before="100" w:beforeAutospacing="1" w:after="100" w:afterAutospacing="1"/>
        <w:contextualSpacing/>
        <w:rPr>
          <w:rFonts w:asciiTheme="minorHAnsi" w:hAnsiTheme="minorHAnsi"/>
          <w:sz w:val="22"/>
          <w:szCs w:val="22"/>
          <w:lang w:eastAsia="de-DE"/>
        </w:rPr>
      </w:pPr>
      <w:r w:rsidRPr="009F7E7F">
        <w:rPr>
          <w:rFonts w:asciiTheme="minorHAnsi" w:hAnsiTheme="minorHAnsi"/>
          <w:sz w:val="22"/>
          <w:szCs w:val="22"/>
          <w:lang w:eastAsia="de-DE"/>
        </w:rPr>
        <w:t xml:space="preserve">Außerdem wird die Gesamtmenge an Arbeit in den kommenden Jahren und Jahrzehnten rapide abnehmen. Carsten </w:t>
      </w:r>
      <w:proofErr w:type="spellStart"/>
      <w:r w:rsidRPr="009F7E7F">
        <w:rPr>
          <w:rFonts w:asciiTheme="minorHAnsi" w:hAnsiTheme="minorHAnsi"/>
          <w:sz w:val="22"/>
          <w:szCs w:val="22"/>
          <w:lang w:eastAsia="de-DE"/>
        </w:rPr>
        <w:t>Brzeski</w:t>
      </w:r>
      <w:proofErr w:type="spellEnd"/>
      <w:r w:rsidRPr="009F7E7F">
        <w:rPr>
          <w:rFonts w:asciiTheme="minorHAnsi" w:hAnsiTheme="minorHAnsi"/>
          <w:sz w:val="22"/>
          <w:szCs w:val="22"/>
          <w:lang w:eastAsia="de-DE"/>
        </w:rPr>
        <w:t>, Chef-Ökonom der Direktbank ING-</w:t>
      </w:r>
      <w:proofErr w:type="spellStart"/>
      <w:r w:rsidRPr="009F7E7F">
        <w:rPr>
          <w:rFonts w:asciiTheme="minorHAnsi" w:hAnsiTheme="minorHAnsi"/>
          <w:sz w:val="22"/>
          <w:szCs w:val="22"/>
          <w:lang w:eastAsia="de-DE"/>
        </w:rPr>
        <w:t>Diba</w:t>
      </w:r>
      <w:proofErr w:type="spellEnd"/>
      <w:r w:rsidRPr="009F7E7F">
        <w:rPr>
          <w:rFonts w:asciiTheme="minorHAnsi" w:hAnsiTheme="minorHAnsi"/>
          <w:sz w:val="22"/>
          <w:szCs w:val="22"/>
          <w:lang w:eastAsia="de-DE"/>
        </w:rPr>
        <w:t xml:space="preserve">, schätzt (auf Basis einer Studie des schwedischen Ökonomen Carl Benedikt Frey und des Informatikers Michael Osborne), dass in Deutschland binnen der nächsten zwei Dekaden Maschinen 18,3 von 30,9 Millionen Arbeitsplätzen ersetzen könnten – das sind 59 Prozent. Diese Maschinen zu erfinden, zu konstruieren und zu programmieren wird nicht dieselbe Menge an Arbeit neu schaffen. Nur 5 Prozent aller zwischen 1993 und 2003 neu geschaffenen Stellen entfielen auf Informatik, Software-Entwicklung oder </w:t>
      </w:r>
      <w:r w:rsidRPr="009F7E7F">
        <w:rPr>
          <w:rFonts w:asciiTheme="minorHAnsi" w:hAnsiTheme="minorHAnsi"/>
          <w:sz w:val="22"/>
          <w:szCs w:val="22"/>
          <w:lang w:eastAsia="de-DE"/>
        </w:rPr>
        <w:lastRenderedPageBreak/>
        <w:t>Telekommunikation. Eine flächendeckende Reduzierung der Arbeitszeit könnte ein Weg sein, solch drastischen Veränderungen zu begegnen.</w:t>
      </w:r>
    </w:p>
    <w:p w14:paraId="37F41D0B" w14:textId="77777777" w:rsidR="001E1E3D" w:rsidRPr="009F7E7F" w:rsidRDefault="001E1E3D" w:rsidP="003369A7">
      <w:pPr>
        <w:spacing w:before="100" w:beforeAutospacing="1" w:after="100" w:afterAutospacing="1"/>
        <w:contextualSpacing/>
        <w:rPr>
          <w:rFonts w:asciiTheme="minorHAnsi" w:hAnsiTheme="minorHAnsi"/>
          <w:sz w:val="22"/>
          <w:szCs w:val="22"/>
          <w:lang w:eastAsia="de-DE"/>
        </w:rPr>
      </w:pPr>
      <w:r w:rsidRPr="009F7E7F">
        <w:rPr>
          <w:rFonts w:asciiTheme="minorHAnsi" w:hAnsiTheme="minorHAnsi"/>
          <w:sz w:val="22"/>
          <w:szCs w:val="22"/>
          <w:lang w:eastAsia="de-DE"/>
        </w:rPr>
        <w:t xml:space="preserve">Zum Problem wird jedoch die Entlohnung: Bei einem Experiment in Schweden zeigte sich, dass eine Verkürzung der täglichen Arbeitszeit von acht auf sechs Stunden in einem Seniorenheim zwar zu einer besseren Pflege und weniger Fehlzeiten durch Krankheit führte. Durch den vollen Lohnausgleich stiegen jedoch die Kosten, weshalb der staatliche Träger den Versuch nach zwei Jahren beendete. „In Deutschland ist Arbeitszeitverkürzung in der Vergangenheit immer in Zusammenhang mit Lohnausgleich gedacht worden“, sagt der Volkswirt Niko </w:t>
      </w:r>
      <w:proofErr w:type="spellStart"/>
      <w:r w:rsidRPr="009F7E7F">
        <w:rPr>
          <w:rFonts w:asciiTheme="minorHAnsi" w:hAnsiTheme="minorHAnsi"/>
          <w:sz w:val="22"/>
          <w:szCs w:val="22"/>
          <w:lang w:eastAsia="de-DE"/>
        </w:rPr>
        <w:t>Paech</w:t>
      </w:r>
      <w:proofErr w:type="spellEnd"/>
      <w:r w:rsidRPr="009F7E7F">
        <w:rPr>
          <w:rFonts w:asciiTheme="minorHAnsi" w:hAnsiTheme="minorHAnsi"/>
          <w:sz w:val="22"/>
          <w:szCs w:val="22"/>
          <w:lang w:eastAsia="de-DE"/>
        </w:rPr>
        <w:t xml:space="preserve">, der an der Universität Siegen Postwachstumsökonomie, </w:t>
      </w:r>
      <w:proofErr w:type="gramStart"/>
      <w:r w:rsidRPr="009F7E7F">
        <w:rPr>
          <w:rFonts w:asciiTheme="minorHAnsi" w:hAnsiTheme="minorHAnsi"/>
          <w:sz w:val="22"/>
          <w:szCs w:val="22"/>
          <w:lang w:eastAsia="de-DE"/>
        </w:rPr>
        <w:t>Alternatives</w:t>
      </w:r>
      <w:proofErr w:type="gramEnd"/>
      <w:r w:rsidRPr="009F7E7F">
        <w:rPr>
          <w:rFonts w:asciiTheme="minorHAnsi" w:hAnsiTheme="minorHAnsi"/>
          <w:sz w:val="22"/>
          <w:szCs w:val="22"/>
          <w:lang w:eastAsia="de-DE"/>
        </w:rPr>
        <w:t xml:space="preserve"> Wirtschaften und Nachhaltigkeit lehrt. „Im Fall der schrittweisen Einführung einer 20-Stunden-Woche ist das weder machbar noch nötig. In einer modernen Gesellschaft wäre es möglich, mit 20 Stunden bezahlter Arbeit über die Runden zu kommen – in Verbindung mit ergänzender Selbstversorgung und einem sesshaften Lebensstil.“ Auch der Ökonom Robert </w:t>
      </w:r>
      <w:proofErr w:type="spellStart"/>
      <w:r w:rsidRPr="009F7E7F">
        <w:rPr>
          <w:rFonts w:asciiTheme="minorHAnsi" w:hAnsiTheme="minorHAnsi"/>
          <w:sz w:val="22"/>
          <w:szCs w:val="22"/>
          <w:lang w:eastAsia="de-DE"/>
        </w:rPr>
        <w:t>Skidelsky</w:t>
      </w:r>
      <w:proofErr w:type="spellEnd"/>
      <w:r w:rsidRPr="009F7E7F">
        <w:rPr>
          <w:rFonts w:asciiTheme="minorHAnsi" w:hAnsiTheme="minorHAnsi"/>
          <w:sz w:val="22"/>
          <w:szCs w:val="22"/>
          <w:lang w:eastAsia="de-DE"/>
        </w:rPr>
        <w:t xml:space="preserve"> und sein Sohn, der Philosophieprofessor Edward </w:t>
      </w:r>
      <w:proofErr w:type="spellStart"/>
      <w:r w:rsidRPr="009F7E7F">
        <w:rPr>
          <w:rFonts w:asciiTheme="minorHAnsi" w:hAnsiTheme="minorHAnsi"/>
          <w:sz w:val="22"/>
          <w:szCs w:val="22"/>
          <w:lang w:eastAsia="de-DE"/>
        </w:rPr>
        <w:t>Skidelsky</w:t>
      </w:r>
      <w:proofErr w:type="spellEnd"/>
      <w:r w:rsidRPr="009F7E7F">
        <w:rPr>
          <w:rFonts w:asciiTheme="minorHAnsi" w:hAnsiTheme="minorHAnsi"/>
          <w:sz w:val="22"/>
          <w:szCs w:val="22"/>
          <w:lang w:eastAsia="de-DE"/>
        </w:rPr>
        <w:t>, gehen in ihrem Buch „Wie viel ist genug?“ davon aus, dass sich eine Reduzierung der Arbeitszeit ohne Lohnausgleich durch Konsumbeschränkung und Produktivitätssteigerungen dank besserer Technik realisieren lässt.</w:t>
      </w:r>
    </w:p>
    <w:p w14:paraId="2B0B13C7" w14:textId="77777777" w:rsidR="001E1E3D" w:rsidRPr="009F7E7F" w:rsidRDefault="001E1E3D" w:rsidP="003369A7">
      <w:pPr>
        <w:spacing w:before="100" w:beforeAutospacing="1" w:after="100" w:afterAutospacing="1"/>
        <w:contextualSpacing/>
        <w:rPr>
          <w:rFonts w:asciiTheme="minorHAnsi" w:hAnsiTheme="minorHAnsi"/>
          <w:sz w:val="22"/>
          <w:szCs w:val="22"/>
          <w:lang w:eastAsia="de-DE"/>
        </w:rPr>
      </w:pPr>
      <w:r w:rsidRPr="009F7E7F">
        <w:rPr>
          <w:rFonts w:asciiTheme="minorHAnsi" w:hAnsiTheme="minorHAnsi"/>
          <w:sz w:val="22"/>
          <w:szCs w:val="22"/>
          <w:lang w:eastAsia="de-DE"/>
        </w:rPr>
        <w:t>Eine verringerte Arbeitszeit würde sich auch auf den Verkehr und die Ladenöffnungszeiten auswirken: Da nicht davon auszugehen ist, dass alle Arbeitnehmer ihre 20 Wochenstunden zur gleichen Zeit leisten, dürften sich die Staus zu den klassischen Rushhour-Zeiten deutlich verringern. Einkäufe ließen sich auch tagsüber erledigen, die erweiterten Öffnungszeiten am Abend und an den Wochenenden könnten reduziert werden.</w:t>
      </w:r>
    </w:p>
    <w:p w14:paraId="63027888" w14:textId="33F9D937" w:rsidR="001E1E3D" w:rsidRPr="009F7E7F" w:rsidRDefault="001E1E3D" w:rsidP="003369A7">
      <w:pPr>
        <w:spacing w:before="100" w:beforeAutospacing="1" w:after="100" w:afterAutospacing="1"/>
        <w:contextualSpacing/>
        <w:rPr>
          <w:rFonts w:asciiTheme="minorHAnsi" w:hAnsiTheme="minorHAnsi"/>
          <w:sz w:val="22"/>
          <w:szCs w:val="22"/>
          <w:lang w:eastAsia="de-DE"/>
        </w:rPr>
      </w:pPr>
      <w:r w:rsidRPr="009F7E7F">
        <w:rPr>
          <w:rFonts w:asciiTheme="minorHAnsi" w:hAnsiTheme="minorHAnsi"/>
          <w:sz w:val="22"/>
          <w:szCs w:val="22"/>
          <w:lang w:eastAsia="de-DE"/>
        </w:rPr>
        <w:t xml:space="preserve">Noch einmal zurück zu Bertrand Russell. Der geht in seinem Essay sogar davon aus, dass eine 20-Stunden-Woche friedensstiftende Wirkung hätte. „Die Lust am </w:t>
      </w:r>
      <w:proofErr w:type="spellStart"/>
      <w:r w:rsidRPr="009F7E7F">
        <w:rPr>
          <w:rFonts w:asciiTheme="minorHAnsi" w:hAnsiTheme="minorHAnsi"/>
          <w:sz w:val="22"/>
          <w:szCs w:val="22"/>
          <w:lang w:eastAsia="de-DE"/>
        </w:rPr>
        <w:t>Kriegführen</w:t>
      </w:r>
      <w:proofErr w:type="spellEnd"/>
      <w:r w:rsidRPr="009F7E7F">
        <w:rPr>
          <w:rFonts w:asciiTheme="minorHAnsi" w:hAnsiTheme="minorHAnsi"/>
          <w:sz w:val="22"/>
          <w:szCs w:val="22"/>
          <w:lang w:eastAsia="de-DE"/>
        </w:rPr>
        <w:t xml:space="preserve"> wird aussterben“, schrieb er, „(…</w:t>
      </w:r>
      <w:proofErr w:type="gramStart"/>
      <w:r w:rsidRPr="009F7E7F">
        <w:rPr>
          <w:rFonts w:asciiTheme="minorHAnsi" w:hAnsiTheme="minorHAnsi"/>
          <w:sz w:val="22"/>
          <w:szCs w:val="22"/>
          <w:lang w:eastAsia="de-DE"/>
        </w:rPr>
        <w:t>)</w:t>
      </w:r>
      <w:proofErr w:type="gramEnd"/>
      <w:r w:rsidRPr="009F7E7F">
        <w:rPr>
          <w:rFonts w:asciiTheme="minorHAnsi" w:hAnsiTheme="minorHAnsi"/>
          <w:sz w:val="22"/>
          <w:szCs w:val="22"/>
          <w:lang w:eastAsia="de-DE"/>
        </w:rPr>
        <w:t xml:space="preserve"> weil Krieg für alle lang da</w:t>
      </w:r>
      <w:r w:rsidR="00583AF2" w:rsidRPr="009F7E7F">
        <w:rPr>
          <w:rFonts w:asciiTheme="minorHAnsi" w:hAnsiTheme="minorHAnsi"/>
          <w:sz w:val="22"/>
          <w:szCs w:val="22"/>
          <w:lang w:eastAsia="de-DE"/>
        </w:rPr>
        <w:t>uernde, harte Arbeit bedeuten wü</w:t>
      </w:r>
      <w:r w:rsidR="00284DF0" w:rsidRPr="009F7E7F">
        <w:rPr>
          <w:rFonts w:asciiTheme="minorHAnsi" w:hAnsiTheme="minorHAnsi"/>
          <w:sz w:val="22"/>
          <w:szCs w:val="22"/>
          <w:lang w:eastAsia="de-DE"/>
        </w:rPr>
        <w:t>rde.“</w:t>
      </w:r>
    </w:p>
    <w:p w14:paraId="130EEF98" w14:textId="77777777" w:rsidR="00284DF0" w:rsidRPr="009F7E7F" w:rsidRDefault="00284DF0" w:rsidP="003369A7">
      <w:pPr>
        <w:spacing w:before="100" w:beforeAutospacing="1" w:after="100" w:afterAutospacing="1"/>
        <w:contextualSpacing/>
        <w:rPr>
          <w:rFonts w:asciiTheme="minorHAnsi" w:hAnsiTheme="minorHAnsi"/>
          <w:sz w:val="22"/>
          <w:szCs w:val="22"/>
          <w:lang w:eastAsia="de-DE"/>
        </w:rPr>
      </w:pPr>
    </w:p>
    <w:p w14:paraId="3A190C9B" w14:textId="77777777" w:rsidR="00583AF2" w:rsidRPr="009F7E7F" w:rsidRDefault="00583AF2" w:rsidP="003369A7">
      <w:pPr>
        <w:contextualSpacing/>
        <w:rPr>
          <w:rFonts w:asciiTheme="minorHAnsi" w:hAnsiTheme="minorHAnsi"/>
          <w:sz w:val="22"/>
          <w:szCs w:val="22"/>
        </w:rPr>
      </w:pPr>
      <w:r w:rsidRPr="009F7E7F">
        <w:rPr>
          <w:rFonts w:asciiTheme="minorHAnsi" w:hAnsiTheme="minorHAnsi"/>
          <w:sz w:val="22"/>
          <w:szCs w:val="22"/>
        </w:rPr>
        <w:t>Christoph Koch, Was wäre, wenn … wir alle nur noch 20 Stunden arbeiteten?, in: brandeins 1/2018, S. 144 (</w:t>
      </w:r>
      <w:hyperlink r:id="rId7" w:history="1">
        <w:r w:rsidRPr="009F7E7F">
          <w:rPr>
            <w:rStyle w:val="Hyperlink"/>
            <w:rFonts w:asciiTheme="minorHAnsi" w:hAnsiTheme="minorHAnsi"/>
            <w:sz w:val="22"/>
            <w:szCs w:val="22"/>
          </w:rPr>
          <w:t>https://www.brandeins.de/magazine/brand-eins-wirtschaftsmagazin/2018/reset/was-waere-wenn-wir-alle-nur-noch-20-stunden-arbeiteten</w:t>
        </w:r>
      </w:hyperlink>
      <w:r w:rsidRPr="009F7E7F">
        <w:rPr>
          <w:rFonts w:asciiTheme="minorHAnsi" w:hAnsiTheme="minorHAnsi"/>
          <w:sz w:val="22"/>
          <w:szCs w:val="22"/>
        </w:rPr>
        <w:t xml:space="preserve"> </w:t>
      </w:r>
      <w:r w:rsidRPr="009F7E7F">
        <w:rPr>
          <w:rStyle w:val="Hervorhebung"/>
          <w:rFonts w:asciiTheme="minorHAnsi" w:hAnsiTheme="minorHAnsi"/>
          <w:i w:val="0"/>
          <w:sz w:val="22"/>
          <w:szCs w:val="22"/>
        </w:rPr>
        <w:t>[zuletzt überprüft am 14. Mai 2018]</w:t>
      </w:r>
      <w:r w:rsidRPr="009F7E7F">
        <w:rPr>
          <w:rFonts w:asciiTheme="minorHAnsi" w:hAnsiTheme="minorHAnsi"/>
          <w:sz w:val="22"/>
          <w:szCs w:val="22"/>
        </w:rPr>
        <w:t>).</w:t>
      </w:r>
    </w:p>
    <w:p w14:paraId="76BF474F" w14:textId="231F8C53" w:rsidR="00583AF2" w:rsidRPr="009F7E7F" w:rsidRDefault="00583AF2" w:rsidP="003369A7">
      <w:pPr>
        <w:spacing w:before="100" w:beforeAutospacing="1" w:after="100" w:afterAutospacing="1"/>
        <w:contextualSpacing/>
        <w:rPr>
          <w:rFonts w:asciiTheme="minorHAnsi" w:hAnsiTheme="minorHAnsi"/>
          <w:sz w:val="22"/>
          <w:szCs w:val="22"/>
          <w:lang w:eastAsia="de-DE"/>
        </w:rPr>
      </w:pPr>
    </w:p>
    <w:p w14:paraId="33121884" w14:textId="22314858" w:rsidR="00583AF2" w:rsidRPr="009F7E7F" w:rsidRDefault="00583AF2" w:rsidP="003369A7">
      <w:pPr>
        <w:spacing w:before="100" w:beforeAutospacing="1" w:after="100" w:afterAutospacing="1"/>
        <w:contextualSpacing/>
        <w:rPr>
          <w:rFonts w:asciiTheme="minorHAnsi" w:hAnsiTheme="minorHAnsi"/>
          <w:sz w:val="22"/>
          <w:szCs w:val="22"/>
          <w:lang w:eastAsia="de-DE"/>
        </w:rPr>
      </w:pPr>
      <w:r w:rsidRPr="009F7E7F">
        <w:rPr>
          <w:rFonts w:asciiTheme="minorHAnsi" w:hAnsiTheme="minorHAnsi"/>
          <w:sz w:val="22"/>
          <w:szCs w:val="22"/>
          <w:lang w:eastAsia="de-DE"/>
        </w:rPr>
        <w:t xml:space="preserve">Gehen Sie – nach einer eingehenden Lektüre – auf folgende Aufgabenstellungen ein und </w:t>
      </w:r>
      <w:r w:rsidR="00415F37" w:rsidRPr="009F7E7F">
        <w:rPr>
          <w:rFonts w:asciiTheme="minorHAnsi" w:hAnsiTheme="minorHAnsi"/>
          <w:sz w:val="22"/>
          <w:szCs w:val="22"/>
          <w:lang w:eastAsia="de-DE"/>
        </w:rPr>
        <w:t>nehmen</w:t>
      </w:r>
      <w:r w:rsidRPr="009F7E7F">
        <w:rPr>
          <w:rFonts w:asciiTheme="minorHAnsi" w:hAnsiTheme="minorHAnsi"/>
          <w:sz w:val="22"/>
          <w:szCs w:val="22"/>
          <w:lang w:eastAsia="de-DE"/>
        </w:rPr>
        <w:t xml:space="preserve"> Sie im Anschluss daran </w:t>
      </w:r>
      <w:r w:rsidR="00415F37" w:rsidRPr="009F7E7F">
        <w:rPr>
          <w:rFonts w:asciiTheme="minorHAnsi" w:hAnsiTheme="minorHAnsi"/>
          <w:sz w:val="22"/>
          <w:szCs w:val="22"/>
          <w:lang w:eastAsia="de-DE"/>
        </w:rPr>
        <w:t>persönlich</w:t>
      </w:r>
      <w:r w:rsidRPr="009F7E7F">
        <w:rPr>
          <w:rFonts w:asciiTheme="minorHAnsi" w:hAnsiTheme="minorHAnsi"/>
          <w:sz w:val="22"/>
          <w:szCs w:val="22"/>
          <w:lang w:eastAsia="de-DE"/>
        </w:rPr>
        <w:t xml:space="preserve"> Stellung</w:t>
      </w:r>
      <w:r w:rsidR="00415F37" w:rsidRPr="009F7E7F">
        <w:rPr>
          <w:rFonts w:asciiTheme="minorHAnsi" w:hAnsiTheme="minorHAnsi"/>
          <w:sz w:val="22"/>
          <w:szCs w:val="22"/>
          <w:lang w:eastAsia="de-DE"/>
        </w:rPr>
        <w:t xml:space="preserve"> zur Thematik</w:t>
      </w:r>
      <w:r w:rsidRPr="009F7E7F">
        <w:rPr>
          <w:rFonts w:asciiTheme="minorHAnsi" w:hAnsiTheme="minorHAnsi"/>
          <w:sz w:val="22"/>
          <w:szCs w:val="22"/>
          <w:lang w:eastAsia="de-DE"/>
        </w:rPr>
        <w:t xml:space="preserve">. </w:t>
      </w:r>
    </w:p>
    <w:p w14:paraId="255BA3FF" w14:textId="4BDE04DC" w:rsidR="00583AF2" w:rsidRPr="009F7E7F" w:rsidRDefault="00583AF2" w:rsidP="003369A7">
      <w:pPr>
        <w:pStyle w:val="Listenabsatz"/>
        <w:numPr>
          <w:ilvl w:val="0"/>
          <w:numId w:val="2"/>
        </w:numPr>
        <w:spacing w:before="100" w:beforeAutospacing="1" w:after="100" w:afterAutospacing="1"/>
        <w:rPr>
          <w:rFonts w:asciiTheme="minorHAnsi" w:hAnsiTheme="minorHAnsi"/>
          <w:sz w:val="22"/>
          <w:szCs w:val="22"/>
          <w:lang w:eastAsia="de-DE"/>
        </w:rPr>
      </w:pPr>
      <w:r w:rsidRPr="009F7E7F">
        <w:rPr>
          <w:rFonts w:asciiTheme="minorHAnsi" w:hAnsiTheme="minorHAnsi"/>
          <w:sz w:val="22"/>
          <w:szCs w:val="22"/>
          <w:lang w:eastAsia="de-DE"/>
        </w:rPr>
        <w:t>Analyse</w:t>
      </w:r>
      <w:r w:rsidRPr="009F7E7F">
        <w:rPr>
          <w:rFonts w:asciiTheme="minorHAnsi" w:hAnsiTheme="minorHAnsi"/>
          <w:sz w:val="22"/>
          <w:szCs w:val="22"/>
          <w:lang w:eastAsia="de-DE"/>
        </w:rPr>
        <w:br/>
      </w:r>
      <w:r w:rsidR="003369A7" w:rsidRPr="009F7E7F">
        <w:rPr>
          <w:rFonts w:asciiTheme="minorHAnsi" w:hAnsiTheme="minorHAnsi"/>
          <w:sz w:val="22"/>
          <w:szCs w:val="22"/>
          <w:lang w:eastAsia="de-DE"/>
        </w:rPr>
        <w:t>1.</w:t>
      </w:r>
      <w:r w:rsidRPr="009F7E7F">
        <w:rPr>
          <w:rFonts w:asciiTheme="minorHAnsi" w:hAnsiTheme="minorHAnsi"/>
          <w:sz w:val="22"/>
          <w:szCs w:val="22"/>
          <w:lang w:eastAsia="de-DE"/>
        </w:rPr>
        <w:t xml:space="preserve"> Fassen Sie kurz die wesentlichen Aussagen des Textes zusammen.</w:t>
      </w:r>
      <w:r w:rsidRPr="009F7E7F">
        <w:rPr>
          <w:rFonts w:asciiTheme="minorHAnsi" w:hAnsiTheme="minorHAnsi"/>
          <w:sz w:val="22"/>
          <w:szCs w:val="22"/>
          <w:lang w:eastAsia="de-DE"/>
        </w:rPr>
        <w:br/>
      </w:r>
      <w:r w:rsidR="003369A7" w:rsidRPr="009F7E7F">
        <w:rPr>
          <w:rFonts w:asciiTheme="minorHAnsi" w:hAnsiTheme="minorHAnsi"/>
          <w:sz w:val="22"/>
          <w:szCs w:val="22"/>
          <w:lang w:eastAsia="de-DE"/>
        </w:rPr>
        <w:t>2.</w:t>
      </w:r>
      <w:r w:rsidRPr="009F7E7F">
        <w:rPr>
          <w:rFonts w:asciiTheme="minorHAnsi" w:hAnsiTheme="minorHAnsi"/>
          <w:sz w:val="22"/>
          <w:szCs w:val="22"/>
          <w:lang w:eastAsia="de-DE"/>
        </w:rPr>
        <w:t xml:space="preserve"> </w:t>
      </w:r>
      <w:r w:rsidR="007E15AF" w:rsidRPr="009F7E7F">
        <w:rPr>
          <w:rFonts w:asciiTheme="minorHAnsi" w:hAnsiTheme="minorHAnsi"/>
          <w:sz w:val="22"/>
          <w:szCs w:val="22"/>
          <w:lang w:eastAsia="de-DE"/>
        </w:rPr>
        <w:t xml:space="preserve">Benennen Sie einige der </w:t>
      </w:r>
      <w:r w:rsidR="00FD27D6" w:rsidRPr="009F7E7F">
        <w:rPr>
          <w:rFonts w:asciiTheme="minorHAnsi" w:hAnsiTheme="minorHAnsi"/>
          <w:sz w:val="22"/>
          <w:szCs w:val="22"/>
          <w:lang w:eastAsia="de-DE"/>
        </w:rPr>
        <w:t>Auswirkungen</w:t>
      </w:r>
      <w:r w:rsidR="007E15AF" w:rsidRPr="009F7E7F">
        <w:rPr>
          <w:rFonts w:asciiTheme="minorHAnsi" w:hAnsiTheme="minorHAnsi"/>
          <w:sz w:val="22"/>
          <w:szCs w:val="22"/>
          <w:lang w:eastAsia="de-DE"/>
        </w:rPr>
        <w:t xml:space="preserve">, die eine Verkürzung der Wochenarbeitszeit </w:t>
      </w:r>
      <w:r w:rsidR="00FD27D6" w:rsidRPr="009F7E7F">
        <w:rPr>
          <w:rFonts w:asciiTheme="minorHAnsi" w:hAnsiTheme="minorHAnsi"/>
          <w:sz w:val="22"/>
          <w:szCs w:val="22"/>
          <w:lang w:eastAsia="de-DE"/>
        </w:rPr>
        <w:t xml:space="preserve">laut diesem Text zur Folge </w:t>
      </w:r>
      <w:r w:rsidR="00415F37" w:rsidRPr="009F7E7F">
        <w:rPr>
          <w:rFonts w:asciiTheme="minorHAnsi" w:hAnsiTheme="minorHAnsi"/>
          <w:sz w:val="22"/>
          <w:szCs w:val="22"/>
          <w:lang w:eastAsia="de-DE"/>
        </w:rPr>
        <w:t>hätte</w:t>
      </w:r>
      <w:r w:rsidR="007E15AF" w:rsidRPr="009F7E7F">
        <w:rPr>
          <w:rFonts w:asciiTheme="minorHAnsi" w:hAnsiTheme="minorHAnsi"/>
          <w:sz w:val="22"/>
          <w:szCs w:val="22"/>
          <w:lang w:eastAsia="de-DE"/>
        </w:rPr>
        <w:t>.</w:t>
      </w:r>
      <w:r w:rsidR="00C00917" w:rsidRPr="009F7E7F">
        <w:rPr>
          <w:rFonts w:asciiTheme="minorHAnsi" w:hAnsiTheme="minorHAnsi"/>
          <w:sz w:val="22"/>
          <w:szCs w:val="22"/>
          <w:lang w:eastAsia="de-DE"/>
        </w:rPr>
        <w:br/>
      </w:r>
      <w:r w:rsidR="003369A7" w:rsidRPr="009F7E7F">
        <w:rPr>
          <w:rFonts w:asciiTheme="minorHAnsi" w:hAnsiTheme="minorHAnsi"/>
          <w:sz w:val="22"/>
          <w:szCs w:val="22"/>
          <w:lang w:eastAsia="de-DE"/>
        </w:rPr>
        <w:t xml:space="preserve">3. </w:t>
      </w:r>
      <w:r w:rsidR="00C00917" w:rsidRPr="009F7E7F">
        <w:rPr>
          <w:rFonts w:asciiTheme="minorHAnsi" w:hAnsiTheme="minorHAnsi"/>
          <w:sz w:val="22"/>
          <w:szCs w:val="22"/>
          <w:lang w:eastAsia="de-DE"/>
        </w:rPr>
        <w:t>Erklären Sie die im Text diskutierten Schwierigkeiten, die sich durch eine potenzielle Verdoppelung der Arbeitsstellen ergeben wü</w:t>
      </w:r>
      <w:r w:rsidR="003369A7" w:rsidRPr="009F7E7F">
        <w:rPr>
          <w:rFonts w:asciiTheme="minorHAnsi" w:hAnsiTheme="minorHAnsi"/>
          <w:sz w:val="22"/>
          <w:szCs w:val="22"/>
          <w:lang w:eastAsia="de-DE"/>
        </w:rPr>
        <w:t>rden.</w:t>
      </w:r>
      <w:r w:rsidR="003369A7" w:rsidRPr="009F7E7F">
        <w:rPr>
          <w:rFonts w:asciiTheme="minorHAnsi" w:hAnsiTheme="minorHAnsi"/>
          <w:sz w:val="22"/>
          <w:szCs w:val="22"/>
          <w:lang w:eastAsia="de-DE"/>
        </w:rPr>
        <w:br/>
        <w:t>4.</w:t>
      </w:r>
      <w:r w:rsidR="00C00917" w:rsidRPr="009F7E7F">
        <w:rPr>
          <w:rFonts w:asciiTheme="minorHAnsi" w:hAnsiTheme="minorHAnsi"/>
          <w:sz w:val="22"/>
          <w:szCs w:val="22"/>
          <w:lang w:eastAsia="de-DE"/>
        </w:rPr>
        <w:t xml:space="preserve"> </w:t>
      </w:r>
      <w:r w:rsidR="003369A7" w:rsidRPr="009F7E7F">
        <w:rPr>
          <w:rFonts w:asciiTheme="minorHAnsi" w:hAnsiTheme="minorHAnsi"/>
          <w:sz w:val="22"/>
          <w:szCs w:val="22"/>
          <w:lang w:eastAsia="de-DE"/>
        </w:rPr>
        <w:t>Analysieren Sie Anfang und Ende des Textes: welche Funktionen hat der Rückgriff auf Bertrand Russell und das Jahr 1935?</w:t>
      </w:r>
    </w:p>
    <w:p w14:paraId="79CD25B3" w14:textId="314F816A" w:rsidR="005C2999" w:rsidRPr="009F7E7F" w:rsidRDefault="00583AF2" w:rsidP="003369A7">
      <w:pPr>
        <w:pStyle w:val="Listenabsatz"/>
        <w:numPr>
          <w:ilvl w:val="0"/>
          <w:numId w:val="2"/>
        </w:numPr>
        <w:spacing w:before="100" w:beforeAutospacing="1" w:after="100" w:afterAutospacing="1"/>
        <w:rPr>
          <w:rFonts w:asciiTheme="minorHAnsi" w:hAnsiTheme="minorHAnsi"/>
          <w:sz w:val="22"/>
          <w:szCs w:val="22"/>
          <w:lang w:eastAsia="de-DE"/>
        </w:rPr>
      </w:pPr>
      <w:r w:rsidRPr="009F7E7F">
        <w:rPr>
          <w:rFonts w:asciiTheme="minorHAnsi" w:hAnsiTheme="minorHAnsi"/>
          <w:sz w:val="22"/>
          <w:szCs w:val="22"/>
          <w:lang w:eastAsia="de-DE"/>
        </w:rPr>
        <w:t>Stellungnahme</w:t>
      </w:r>
      <w:r w:rsidRPr="009F7E7F">
        <w:rPr>
          <w:rFonts w:asciiTheme="minorHAnsi" w:hAnsiTheme="minorHAnsi"/>
          <w:sz w:val="22"/>
          <w:szCs w:val="22"/>
          <w:lang w:eastAsia="de-DE"/>
        </w:rPr>
        <w:br/>
        <w:t xml:space="preserve">Wie stehen Sie persönlich zu einer </w:t>
      </w:r>
      <w:r w:rsidR="003369A7" w:rsidRPr="009F7E7F">
        <w:rPr>
          <w:rFonts w:asciiTheme="minorHAnsi" w:hAnsiTheme="minorHAnsi"/>
          <w:sz w:val="22"/>
          <w:szCs w:val="22"/>
          <w:lang w:eastAsia="de-DE"/>
        </w:rPr>
        <w:t>Verkürzung der Wochenarbeitszeit und zu den im Text vorgebrachten Argumenten? Begründen Sie – auch im Hinblick auf mögliche eigene Berufswünsche und -perspektiven – Ihre Meinung.</w:t>
      </w:r>
    </w:p>
    <w:sectPr w:rsidR="005C2999" w:rsidRPr="009F7E7F">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BEA26" w14:textId="77777777" w:rsidR="00583AF2" w:rsidRDefault="00583AF2" w:rsidP="00583AF2">
      <w:r>
        <w:separator/>
      </w:r>
    </w:p>
  </w:endnote>
  <w:endnote w:type="continuationSeparator" w:id="0">
    <w:p w14:paraId="377FE8A7" w14:textId="77777777" w:rsidR="00583AF2" w:rsidRDefault="00583AF2" w:rsidP="00583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A0C52" w14:textId="77777777" w:rsidR="00583AF2" w:rsidRDefault="00583AF2" w:rsidP="00583AF2">
      <w:r>
        <w:separator/>
      </w:r>
    </w:p>
  </w:footnote>
  <w:footnote w:type="continuationSeparator" w:id="0">
    <w:p w14:paraId="5F74E082" w14:textId="77777777" w:rsidR="00583AF2" w:rsidRDefault="00583AF2" w:rsidP="00583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D17C2" w14:textId="2330A6A8" w:rsidR="00583AF2" w:rsidRPr="009F7E7F" w:rsidRDefault="00583AF2">
    <w:pPr>
      <w:pStyle w:val="Kopfzeile"/>
      <w:rPr>
        <w:sz w:val="28"/>
        <w:szCs w:val="28"/>
      </w:rPr>
    </w:pPr>
    <w:r w:rsidRPr="009F7E7F">
      <w:rPr>
        <w:sz w:val="28"/>
        <w:szCs w:val="28"/>
      </w:rPr>
      <w:t xml:space="preserve">Textsorte B – Themenbereich </w:t>
    </w:r>
    <w:r w:rsidR="00193686" w:rsidRPr="009F7E7F">
      <w:rPr>
        <w:sz w:val="28"/>
        <w:szCs w:val="28"/>
      </w:rPr>
      <w:t xml:space="preserve">Wirtschaft und </w:t>
    </w:r>
    <w:r w:rsidRPr="009F7E7F">
      <w:rPr>
        <w:sz w:val="28"/>
        <w:szCs w:val="28"/>
      </w:rPr>
      <w:t>Gesellschaft</w:t>
    </w:r>
    <w:r w:rsidR="00415F37" w:rsidRPr="009F7E7F">
      <w:rPr>
        <w:sz w:val="28"/>
        <w:szCs w:val="28"/>
      </w:rPr>
      <w:t xml:space="preserve"> – Beispiel aus der Abschlussprüfung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940C0C"/>
    <w:multiLevelType w:val="hybridMultilevel"/>
    <w:tmpl w:val="C0F0274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7AD927F4"/>
    <w:multiLevelType w:val="multilevel"/>
    <w:tmpl w:val="F9DAC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E3D"/>
    <w:rsid w:val="0009682B"/>
    <w:rsid w:val="00193686"/>
    <w:rsid w:val="001A0875"/>
    <w:rsid w:val="001E1E3D"/>
    <w:rsid w:val="002741A3"/>
    <w:rsid w:val="00284DF0"/>
    <w:rsid w:val="003369A7"/>
    <w:rsid w:val="003E145D"/>
    <w:rsid w:val="00415F37"/>
    <w:rsid w:val="00583AF2"/>
    <w:rsid w:val="005C2999"/>
    <w:rsid w:val="006D6347"/>
    <w:rsid w:val="007E15AF"/>
    <w:rsid w:val="00922858"/>
    <w:rsid w:val="009F7E7F"/>
    <w:rsid w:val="00C00917"/>
    <w:rsid w:val="00DF1E4F"/>
    <w:rsid w:val="00E3465C"/>
    <w:rsid w:val="00EA1AC1"/>
    <w:rsid w:val="00F9590B"/>
    <w:rsid w:val="00FD0CE8"/>
    <w:rsid w:val="00FD27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80325A"/>
  <w15:chartTrackingRefBased/>
  <w15:docId w15:val="{3C744414-B10F-4F11-A4D1-947554ED1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utoRedefine/>
    <w:qFormat/>
    <w:rsid w:val="003E145D"/>
    <w:rPr>
      <w:rFonts w:ascii="Calibri" w:hAnsi="Calibri"/>
      <w:sz w:val="24"/>
      <w:szCs w:val="24"/>
      <w:lang w:eastAsia="it-IT"/>
    </w:rPr>
  </w:style>
  <w:style w:type="paragraph" w:styleId="berschrift1">
    <w:name w:val="heading 1"/>
    <w:basedOn w:val="Standard"/>
    <w:link w:val="berschrift1Zchn"/>
    <w:uiPriority w:val="9"/>
    <w:qFormat/>
    <w:rsid w:val="001E1E3D"/>
    <w:pPr>
      <w:spacing w:before="100" w:beforeAutospacing="1" w:after="100" w:afterAutospacing="1"/>
      <w:outlineLvl w:val="0"/>
    </w:pPr>
    <w:rPr>
      <w:rFonts w:ascii="Times New Roman" w:hAnsi="Times New Roman"/>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E1E3D"/>
    <w:rPr>
      <w:b/>
      <w:bCs/>
      <w:kern w:val="36"/>
      <w:sz w:val="48"/>
      <w:szCs w:val="48"/>
    </w:rPr>
  </w:style>
  <w:style w:type="paragraph" w:styleId="StandardWeb">
    <w:name w:val="Normal (Web)"/>
    <w:basedOn w:val="Standard"/>
    <w:uiPriority w:val="99"/>
    <w:unhideWhenUsed/>
    <w:rsid w:val="001E1E3D"/>
    <w:pPr>
      <w:spacing w:before="100" w:beforeAutospacing="1" w:after="100" w:afterAutospacing="1"/>
    </w:pPr>
    <w:rPr>
      <w:rFonts w:ascii="Times New Roman" w:hAnsi="Times New Roman"/>
      <w:lang w:eastAsia="de-DE"/>
    </w:rPr>
  </w:style>
  <w:style w:type="character" w:customStyle="1" w:styleId="articleclosure">
    <w:name w:val="articleclosure"/>
    <w:basedOn w:val="Absatz-Standardschriftart"/>
    <w:rsid w:val="001E1E3D"/>
  </w:style>
  <w:style w:type="character" w:styleId="Hyperlink">
    <w:name w:val="Hyperlink"/>
    <w:rsid w:val="001E1E3D"/>
    <w:rPr>
      <w:color w:val="0000FF"/>
      <w:u w:val="single"/>
    </w:rPr>
  </w:style>
  <w:style w:type="character" w:styleId="Hervorhebung">
    <w:name w:val="Emphasis"/>
    <w:qFormat/>
    <w:rsid w:val="001E1E3D"/>
    <w:rPr>
      <w:i/>
    </w:rPr>
  </w:style>
  <w:style w:type="character" w:styleId="BesuchterLink">
    <w:name w:val="FollowedHyperlink"/>
    <w:basedOn w:val="Absatz-Standardschriftart"/>
    <w:rsid w:val="001E1E3D"/>
    <w:rPr>
      <w:color w:val="954F72" w:themeColor="followedHyperlink"/>
      <w:u w:val="single"/>
    </w:rPr>
  </w:style>
  <w:style w:type="paragraph" w:customStyle="1" w:styleId="Default">
    <w:name w:val="Default"/>
    <w:rsid w:val="005C2999"/>
    <w:pPr>
      <w:autoSpaceDE w:val="0"/>
      <w:autoSpaceDN w:val="0"/>
      <w:adjustRightInd w:val="0"/>
    </w:pPr>
    <w:rPr>
      <w:color w:val="000000"/>
      <w:sz w:val="24"/>
      <w:szCs w:val="24"/>
    </w:rPr>
  </w:style>
  <w:style w:type="paragraph" w:styleId="Listenabsatz">
    <w:name w:val="List Paragraph"/>
    <w:basedOn w:val="Standard"/>
    <w:uiPriority w:val="34"/>
    <w:qFormat/>
    <w:rsid w:val="00583AF2"/>
    <w:pPr>
      <w:ind w:left="720"/>
      <w:contextualSpacing/>
    </w:pPr>
  </w:style>
  <w:style w:type="paragraph" w:styleId="Kopfzeile">
    <w:name w:val="header"/>
    <w:basedOn w:val="Standard"/>
    <w:link w:val="KopfzeileZchn"/>
    <w:rsid w:val="00583AF2"/>
    <w:pPr>
      <w:tabs>
        <w:tab w:val="center" w:pos="4536"/>
        <w:tab w:val="right" w:pos="9072"/>
      </w:tabs>
    </w:pPr>
  </w:style>
  <w:style w:type="character" w:customStyle="1" w:styleId="KopfzeileZchn">
    <w:name w:val="Kopfzeile Zchn"/>
    <w:basedOn w:val="Absatz-Standardschriftart"/>
    <w:link w:val="Kopfzeile"/>
    <w:rsid w:val="00583AF2"/>
    <w:rPr>
      <w:rFonts w:ascii="Calibri" w:hAnsi="Calibri"/>
      <w:sz w:val="24"/>
      <w:szCs w:val="24"/>
      <w:lang w:eastAsia="it-IT"/>
    </w:rPr>
  </w:style>
  <w:style w:type="paragraph" w:styleId="Fuzeile">
    <w:name w:val="footer"/>
    <w:basedOn w:val="Standard"/>
    <w:link w:val="FuzeileZchn"/>
    <w:rsid w:val="00583AF2"/>
    <w:pPr>
      <w:tabs>
        <w:tab w:val="center" w:pos="4536"/>
        <w:tab w:val="right" w:pos="9072"/>
      </w:tabs>
    </w:pPr>
  </w:style>
  <w:style w:type="character" w:customStyle="1" w:styleId="FuzeileZchn">
    <w:name w:val="Fußzeile Zchn"/>
    <w:basedOn w:val="Absatz-Standardschriftart"/>
    <w:link w:val="Fuzeile"/>
    <w:rsid w:val="00583AF2"/>
    <w:rPr>
      <w:rFonts w:ascii="Calibri" w:hAnsi="Calibri"/>
      <w:sz w:val="24"/>
      <w:szCs w:val="24"/>
      <w:lang w:eastAsia="it-IT"/>
    </w:rPr>
  </w:style>
  <w:style w:type="paragraph" w:styleId="Sprechblasentext">
    <w:name w:val="Balloon Text"/>
    <w:basedOn w:val="Standard"/>
    <w:link w:val="SprechblasentextZchn"/>
    <w:semiHidden/>
    <w:unhideWhenUsed/>
    <w:rsid w:val="009F7E7F"/>
    <w:rPr>
      <w:rFonts w:ascii="Segoe UI" w:hAnsi="Segoe UI" w:cs="Segoe UI"/>
      <w:sz w:val="18"/>
      <w:szCs w:val="18"/>
    </w:rPr>
  </w:style>
  <w:style w:type="character" w:customStyle="1" w:styleId="SprechblasentextZchn">
    <w:name w:val="Sprechblasentext Zchn"/>
    <w:basedOn w:val="Absatz-Standardschriftart"/>
    <w:link w:val="Sprechblasentext"/>
    <w:semiHidden/>
    <w:rsid w:val="009F7E7F"/>
    <w:rPr>
      <w:rFonts w:ascii="Segoe UI" w:hAnsi="Segoe UI" w:cs="Segoe UI"/>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737043">
      <w:bodyDiv w:val="1"/>
      <w:marLeft w:val="0"/>
      <w:marRight w:val="0"/>
      <w:marTop w:val="0"/>
      <w:marBottom w:val="0"/>
      <w:divBdr>
        <w:top w:val="none" w:sz="0" w:space="0" w:color="auto"/>
        <w:left w:val="none" w:sz="0" w:space="0" w:color="auto"/>
        <w:bottom w:val="none" w:sz="0" w:space="0" w:color="auto"/>
        <w:right w:val="none" w:sz="0" w:space="0" w:color="auto"/>
      </w:divBdr>
      <w:divsChild>
        <w:div w:id="1736661552">
          <w:marLeft w:val="0"/>
          <w:marRight w:val="0"/>
          <w:marTop w:val="0"/>
          <w:marBottom w:val="0"/>
          <w:divBdr>
            <w:top w:val="none" w:sz="0" w:space="0" w:color="auto"/>
            <w:left w:val="none" w:sz="0" w:space="0" w:color="auto"/>
            <w:bottom w:val="none" w:sz="0" w:space="0" w:color="auto"/>
            <w:right w:val="none" w:sz="0" w:space="0" w:color="auto"/>
          </w:divBdr>
          <w:divsChild>
            <w:div w:id="1456799813">
              <w:marLeft w:val="0"/>
              <w:marRight w:val="0"/>
              <w:marTop w:val="0"/>
              <w:marBottom w:val="0"/>
              <w:divBdr>
                <w:top w:val="none" w:sz="0" w:space="0" w:color="auto"/>
                <w:left w:val="none" w:sz="0" w:space="0" w:color="auto"/>
                <w:bottom w:val="none" w:sz="0" w:space="0" w:color="auto"/>
                <w:right w:val="none" w:sz="0" w:space="0" w:color="auto"/>
              </w:divBdr>
              <w:divsChild>
                <w:div w:id="1099107978">
                  <w:marLeft w:val="0"/>
                  <w:marRight w:val="0"/>
                  <w:marTop w:val="0"/>
                  <w:marBottom w:val="0"/>
                  <w:divBdr>
                    <w:top w:val="none" w:sz="0" w:space="0" w:color="auto"/>
                    <w:left w:val="none" w:sz="0" w:space="0" w:color="auto"/>
                    <w:bottom w:val="none" w:sz="0" w:space="0" w:color="auto"/>
                    <w:right w:val="none" w:sz="0" w:space="0" w:color="auto"/>
                  </w:divBdr>
                  <w:divsChild>
                    <w:div w:id="1027635227">
                      <w:marLeft w:val="0"/>
                      <w:marRight w:val="0"/>
                      <w:marTop w:val="0"/>
                      <w:marBottom w:val="0"/>
                      <w:divBdr>
                        <w:top w:val="none" w:sz="0" w:space="0" w:color="auto"/>
                        <w:left w:val="none" w:sz="0" w:space="0" w:color="auto"/>
                        <w:bottom w:val="none" w:sz="0" w:space="0" w:color="auto"/>
                        <w:right w:val="none" w:sz="0" w:space="0" w:color="auto"/>
                      </w:divBdr>
                      <w:divsChild>
                        <w:div w:id="1647200876">
                          <w:marLeft w:val="0"/>
                          <w:marRight w:val="0"/>
                          <w:marTop w:val="0"/>
                          <w:marBottom w:val="0"/>
                          <w:divBdr>
                            <w:top w:val="none" w:sz="0" w:space="0" w:color="auto"/>
                            <w:left w:val="none" w:sz="0" w:space="0" w:color="auto"/>
                            <w:bottom w:val="none" w:sz="0" w:space="0" w:color="auto"/>
                            <w:right w:val="none" w:sz="0" w:space="0" w:color="auto"/>
                          </w:divBdr>
                          <w:divsChild>
                            <w:div w:id="983387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8424166">
          <w:marLeft w:val="0"/>
          <w:marRight w:val="0"/>
          <w:marTop w:val="0"/>
          <w:marBottom w:val="0"/>
          <w:divBdr>
            <w:top w:val="none" w:sz="0" w:space="0" w:color="auto"/>
            <w:left w:val="none" w:sz="0" w:space="0" w:color="auto"/>
            <w:bottom w:val="none" w:sz="0" w:space="0" w:color="auto"/>
            <w:right w:val="none" w:sz="0" w:space="0" w:color="auto"/>
          </w:divBdr>
          <w:divsChild>
            <w:div w:id="1869827290">
              <w:marLeft w:val="0"/>
              <w:marRight w:val="0"/>
              <w:marTop w:val="0"/>
              <w:marBottom w:val="0"/>
              <w:divBdr>
                <w:top w:val="none" w:sz="0" w:space="0" w:color="auto"/>
                <w:left w:val="none" w:sz="0" w:space="0" w:color="auto"/>
                <w:bottom w:val="none" w:sz="0" w:space="0" w:color="auto"/>
                <w:right w:val="none" w:sz="0" w:space="0" w:color="auto"/>
              </w:divBdr>
              <w:divsChild>
                <w:div w:id="198758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522742">
          <w:marLeft w:val="0"/>
          <w:marRight w:val="0"/>
          <w:marTop w:val="0"/>
          <w:marBottom w:val="0"/>
          <w:divBdr>
            <w:top w:val="none" w:sz="0" w:space="0" w:color="auto"/>
            <w:left w:val="none" w:sz="0" w:space="0" w:color="auto"/>
            <w:bottom w:val="none" w:sz="0" w:space="0" w:color="auto"/>
            <w:right w:val="none" w:sz="0" w:space="0" w:color="auto"/>
          </w:divBdr>
          <w:divsChild>
            <w:div w:id="1119179771">
              <w:marLeft w:val="0"/>
              <w:marRight w:val="0"/>
              <w:marTop w:val="0"/>
              <w:marBottom w:val="0"/>
              <w:divBdr>
                <w:top w:val="none" w:sz="0" w:space="0" w:color="auto"/>
                <w:left w:val="none" w:sz="0" w:space="0" w:color="auto"/>
                <w:bottom w:val="none" w:sz="0" w:space="0" w:color="auto"/>
                <w:right w:val="none" w:sz="0" w:space="0" w:color="auto"/>
              </w:divBdr>
              <w:divsChild>
                <w:div w:id="2097556047">
                  <w:marLeft w:val="0"/>
                  <w:marRight w:val="0"/>
                  <w:marTop w:val="0"/>
                  <w:marBottom w:val="0"/>
                  <w:divBdr>
                    <w:top w:val="none" w:sz="0" w:space="0" w:color="auto"/>
                    <w:left w:val="none" w:sz="0" w:space="0" w:color="auto"/>
                    <w:bottom w:val="none" w:sz="0" w:space="0" w:color="auto"/>
                    <w:right w:val="none" w:sz="0" w:space="0" w:color="auto"/>
                  </w:divBdr>
                  <w:divsChild>
                    <w:div w:id="1851219017">
                      <w:marLeft w:val="0"/>
                      <w:marRight w:val="0"/>
                      <w:marTop w:val="0"/>
                      <w:marBottom w:val="0"/>
                      <w:divBdr>
                        <w:top w:val="none" w:sz="0" w:space="0" w:color="auto"/>
                        <w:left w:val="none" w:sz="0" w:space="0" w:color="auto"/>
                        <w:bottom w:val="none" w:sz="0" w:space="0" w:color="auto"/>
                        <w:right w:val="none" w:sz="0" w:space="0" w:color="auto"/>
                      </w:divBdr>
                    </w:div>
                  </w:divsChild>
                </w:div>
                <w:div w:id="54029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102550">
          <w:marLeft w:val="0"/>
          <w:marRight w:val="0"/>
          <w:marTop w:val="0"/>
          <w:marBottom w:val="0"/>
          <w:divBdr>
            <w:top w:val="none" w:sz="0" w:space="0" w:color="auto"/>
            <w:left w:val="none" w:sz="0" w:space="0" w:color="auto"/>
            <w:bottom w:val="none" w:sz="0" w:space="0" w:color="auto"/>
            <w:right w:val="none" w:sz="0" w:space="0" w:color="auto"/>
          </w:divBdr>
          <w:divsChild>
            <w:div w:id="2022975608">
              <w:marLeft w:val="0"/>
              <w:marRight w:val="0"/>
              <w:marTop w:val="0"/>
              <w:marBottom w:val="0"/>
              <w:divBdr>
                <w:top w:val="none" w:sz="0" w:space="0" w:color="auto"/>
                <w:left w:val="none" w:sz="0" w:space="0" w:color="auto"/>
                <w:bottom w:val="none" w:sz="0" w:space="0" w:color="auto"/>
                <w:right w:val="none" w:sz="0" w:space="0" w:color="auto"/>
              </w:divBdr>
              <w:divsChild>
                <w:div w:id="147600688">
                  <w:marLeft w:val="0"/>
                  <w:marRight w:val="0"/>
                  <w:marTop w:val="0"/>
                  <w:marBottom w:val="0"/>
                  <w:divBdr>
                    <w:top w:val="none" w:sz="0" w:space="0" w:color="auto"/>
                    <w:left w:val="none" w:sz="0" w:space="0" w:color="auto"/>
                    <w:bottom w:val="none" w:sz="0" w:space="0" w:color="auto"/>
                    <w:right w:val="none" w:sz="0" w:space="0" w:color="auto"/>
                  </w:divBdr>
                  <w:divsChild>
                    <w:div w:id="361789866">
                      <w:marLeft w:val="0"/>
                      <w:marRight w:val="0"/>
                      <w:marTop w:val="0"/>
                      <w:marBottom w:val="0"/>
                      <w:divBdr>
                        <w:top w:val="none" w:sz="0" w:space="0" w:color="auto"/>
                        <w:left w:val="none" w:sz="0" w:space="0" w:color="auto"/>
                        <w:bottom w:val="none" w:sz="0" w:space="0" w:color="auto"/>
                        <w:right w:val="none" w:sz="0" w:space="0" w:color="auto"/>
                      </w:divBdr>
                      <w:divsChild>
                        <w:div w:id="1524318577">
                          <w:marLeft w:val="0"/>
                          <w:marRight w:val="0"/>
                          <w:marTop w:val="0"/>
                          <w:marBottom w:val="0"/>
                          <w:divBdr>
                            <w:top w:val="none" w:sz="0" w:space="0" w:color="auto"/>
                            <w:left w:val="none" w:sz="0" w:space="0" w:color="auto"/>
                            <w:bottom w:val="none" w:sz="0" w:space="0" w:color="auto"/>
                            <w:right w:val="none" w:sz="0" w:space="0" w:color="auto"/>
                          </w:divBdr>
                          <w:divsChild>
                            <w:div w:id="838276917">
                              <w:marLeft w:val="0"/>
                              <w:marRight w:val="0"/>
                              <w:marTop w:val="0"/>
                              <w:marBottom w:val="0"/>
                              <w:divBdr>
                                <w:top w:val="none" w:sz="0" w:space="0" w:color="auto"/>
                                <w:left w:val="none" w:sz="0" w:space="0" w:color="auto"/>
                                <w:bottom w:val="none" w:sz="0" w:space="0" w:color="auto"/>
                                <w:right w:val="none" w:sz="0" w:space="0" w:color="auto"/>
                              </w:divBdr>
                              <w:divsChild>
                                <w:div w:id="715591789">
                                  <w:marLeft w:val="0"/>
                                  <w:marRight w:val="0"/>
                                  <w:marTop w:val="0"/>
                                  <w:marBottom w:val="0"/>
                                  <w:divBdr>
                                    <w:top w:val="none" w:sz="0" w:space="0" w:color="auto"/>
                                    <w:left w:val="none" w:sz="0" w:space="0" w:color="auto"/>
                                    <w:bottom w:val="none" w:sz="0" w:space="0" w:color="auto"/>
                                    <w:right w:val="none" w:sz="0" w:space="0" w:color="auto"/>
                                  </w:divBdr>
                                  <w:divsChild>
                                    <w:div w:id="1238829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5942614">
          <w:marLeft w:val="0"/>
          <w:marRight w:val="0"/>
          <w:marTop w:val="0"/>
          <w:marBottom w:val="0"/>
          <w:divBdr>
            <w:top w:val="none" w:sz="0" w:space="0" w:color="auto"/>
            <w:left w:val="none" w:sz="0" w:space="0" w:color="auto"/>
            <w:bottom w:val="none" w:sz="0" w:space="0" w:color="auto"/>
            <w:right w:val="none" w:sz="0" w:space="0" w:color="auto"/>
          </w:divBdr>
          <w:divsChild>
            <w:div w:id="1418093918">
              <w:marLeft w:val="0"/>
              <w:marRight w:val="0"/>
              <w:marTop w:val="0"/>
              <w:marBottom w:val="0"/>
              <w:divBdr>
                <w:top w:val="none" w:sz="0" w:space="0" w:color="auto"/>
                <w:left w:val="none" w:sz="0" w:space="0" w:color="auto"/>
                <w:bottom w:val="none" w:sz="0" w:space="0" w:color="auto"/>
                <w:right w:val="none" w:sz="0" w:space="0" w:color="auto"/>
              </w:divBdr>
            </w:div>
          </w:divsChild>
        </w:div>
        <w:div w:id="1786341793">
          <w:marLeft w:val="0"/>
          <w:marRight w:val="0"/>
          <w:marTop w:val="0"/>
          <w:marBottom w:val="0"/>
          <w:divBdr>
            <w:top w:val="none" w:sz="0" w:space="0" w:color="auto"/>
            <w:left w:val="none" w:sz="0" w:space="0" w:color="auto"/>
            <w:bottom w:val="none" w:sz="0" w:space="0" w:color="auto"/>
            <w:right w:val="none" w:sz="0" w:space="0" w:color="auto"/>
          </w:divBdr>
          <w:divsChild>
            <w:div w:id="773793701">
              <w:marLeft w:val="0"/>
              <w:marRight w:val="0"/>
              <w:marTop w:val="0"/>
              <w:marBottom w:val="0"/>
              <w:divBdr>
                <w:top w:val="none" w:sz="0" w:space="0" w:color="auto"/>
                <w:left w:val="none" w:sz="0" w:space="0" w:color="auto"/>
                <w:bottom w:val="none" w:sz="0" w:space="0" w:color="auto"/>
                <w:right w:val="none" w:sz="0" w:space="0" w:color="auto"/>
              </w:divBdr>
              <w:divsChild>
                <w:div w:id="612784429">
                  <w:marLeft w:val="0"/>
                  <w:marRight w:val="0"/>
                  <w:marTop w:val="0"/>
                  <w:marBottom w:val="0"/>
                  <w:divBdr>
                    <w:top w:val="none" w:sz="0" w:space="0" w:color="auto"/>
                    <w:left w:val="none" w:sz="0" w:space="0" w:color="auto"/>
                    <w:bottom w:val="none" w:sz="0" w:space="0" w:color="auto"/>
                    <w:right w:val="none" w:sz="0" w:space="0" w:color="auto"/>
                  </w:divBdr>
                  <w:divsChild>
                    <w:div w:id="1648970154">
                      <w:marLeft w:val="0"/>
                      <w:marRight w:val="0"/>
                      <w:marTop w:val="0"/>
                      <w:marBottom w:val="0"/>
                      <w:divBdr>
                        <w:top w:val="none" w:sz="0" w:space="0" w:color="auto"/>
                        <w:left w:val="none" w:sz="0" w:space="0" w:color="auto"/>
                        <w:bottom w:val="none" w:sz="0" w:space="0" w:color="auto"/>
                        <w:right w:val="none" w:sz="0" w:space="0" w:color="auto"/>
                      </w:divBdr>
                      <w:divsChild>
                        <w:div w:id="496115486">
                          <w:marLeft w:val="0"/>
                          <w:marRight w:val="0"/>
                          <w:marTop w:val="0"/>
                          <w:marBottom w:val="0"/>
                          <w:divBdr>
                            <w:top w:val="none" w:sz="0" w:space="0" w:color="auto"/>
                            <w:left w:val="none" w:sz="0" w:space="0" w:color="auto"/>
                            <w:bottom w:val="none" w:sz="0" w:space="0" w:color="auto"/>
                            <w:right w:val="none" w:sz="0" w:space="0" w:color="auto"/>
                          </w:divBdr>
                          <w:divsChild>
                            <w:div w:id="1744985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631700">
          <w:marLeft w:val="0"/>
          <w:marRight w:val="0"/>
          <w:marTop w:val="0"/>
          <w:marBottom w:val="0"/>
          <w:divBdr>
            <w:top w:val="none" w:sz="0" w:space="0" w:color="auto"/>
            <w:left w:val="none" w:sz="0" w:space="0" w:color="auto"/>
            <w:bottom w:val="none" w:sz="0" w:space="0" w:color="auto"/>
            <w:right w:val="none" w:sz="0" w:space="0" w:color="auto"/>
          </w:divBdr>
          <w:divsChild>
            <w:div w:id="1911424790">
              <w:marLeft w:val="0"/>
              <w:marRight w:val="0"/>
              <w:marTop w:val="0"/>
              <w:marBottom w:val="0"/>
              <w:divBdr>
                <w:top w:val="none" w:sz="0" w:space="0" w:color="auto"/>
                <w:left w:val="none" w:sz="0" w:space="0" w:color="auto"/>
                <w:bottom w:val="none" w:sz="0" w:space="0" w:color="auto"/>
                <w:right w:val="none" w:sz="0" w:space="0" w:color="auto"/>
              </w:divBdr>
            </w:div>
          </w:divsChild>
        </w:div>
        <w:div w:id="2077043218">
          <w:marLeft w:val="0"/>
          <w:marRight w:val="0"/>
          <w:marTop w:val="0"/>
          <w:marBottom w:val="0"/>
          <w:divBdr>
            <w:top w:val="none" w:sz="0" w:space="0" w:color="auto"/>
            <w:left w:val="none" w:sz="0" w:space="0" w:color="auto"/>
            <w:bottom w:val="none" w:sz="0" w:space="0" w:color="auto"/>
            <w:right w:val="none" w:sz="0" w:space="0" w:color="auto"/>
          </w:divBdr>
          <w:divsChild>
            <w:div w:id="620498004">
              <w:marLeft w:val="0"/>
              <w:marRight w:val="0"/>
              <w:marTop w:val="0"/>
              <w:marBottom w:val="0"/>
              <w:divBdr>
                <w:top w:val="none" w:sz="0" w:space="0" w:color="auto"/>
                <w:left w:val="none" w:sz="0" w:space="0" w:color="auto"/>
                <w:bottom w:val="none" w:sz="0" w:space="0" w:color="auto"/>
                <w:right w:val="none" w:sz="0" w:space="0" w:color="auto"/>
              </w:divBdr>
            </w:div>
          </w:divsChild>
        </w:div>
        <w:div w:id="468013431">
          <w:marLeft w:val="0"/>
          <w:marRight w:val="0"/>
          <w:marTop w:val="0"/>
          <w:marBottom w:val="0"/>
          <w:divBdr>
            <w:top w:val="none" w:sz="0" w:space="0" w:color="auto"/>
            <w:left w:val="none" w:sz="0" w:space="0" w:color="auto"/>
            <w:bottom w:val="none" w:sz="0" w:space="0" w:color="auto"/>
            <w:right w:val="none" w:sz="0" w:space="0" w:color="auto"/>
          </w:divBdr>
          <w:divsChild>
            <w:div w:id="28424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brandeins.de/magazine/brand-eins-wirtschaftsmagazin/2018/reset/was-waere-wenn-wir-alle-nur-noch-20-stunden-arbeitete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7D6AE638</Template>
  <TotalTime>0</TotalTime>
  <Pages>2</Pages>
  <Words>1042</Words>
  <Characters>6806</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Cescutti, Eva</dc:creator>
  <cp:keywords/>
  <dc:description/>
  <cp:lastModifiedBy>Cescutti, Eva</cp:lastModifiedBy>
  <cp:revision>10</cp:revision>
  <cp:lastPrinted>2019-01-14T07:55:00Z</cp:lastPrinted>
  <dcterms:created xsi:type="dcterms:W3CDTF">2018-12-17T14:44:00Z</dcterms:created>
  <dcterms:modified xsi:type="dcterms:W3CDTF">2019-01-14T07:55:00Z</dcterms:modified>
</cp:coreProperties>
</file>